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283"/>
        <w:jc w:val="left"/>
        <w:rPr/>
      </w:pPr>
      <w:r>
        <w:rPr/>
        <w:t>Hosszúlépés — Séta tájékoztató</w:t>
      </w:r>
    </w:p>
    <w:p>
      <w:pPr>
        <w:pStyle w:val="BodyTextmuted"/>
        <w:bidi w:val="0"/>
        <w:jc w:val="left"/>
        <w:rPr/>
      </w:pPr>
      <w:r>
        <w:rPr/>
        <w:t>Minta dokumentum a Médiastúdió demóhoz.</w:t>
      </w:r>
    </w:p>
    <w:p>
      <w:pPr>
        <w:pStyle w:val="Heading2"/>
        <w:bidi w:val="0"/>
        <w:jc w:val="left"/>
        <w:rPr/>
      </w:pPr>
      <w:r>
        <w:rPr/>
        <w:t>Budai Vár titkai</w:t>
      </w:r>
    </w:p>
    <w:p>
      <w:pPr>
        <w:pStyle w:val="BodyText"/>
        <w:bidi w:val="0"/>
        <w:jc w:val="left"/>
        <w:rPr/>
      </w:pPr>
      <w:r>
        <w:rPr/>
        <w:t>Egy 90 perces séta a Várnegyed rejtett zugaiba, helyi vezetővel. Felfedezzük a Bécsi kapu teret, a Tárnok utcát és a Halászbástyát.</w:t>
      </w:r>
    </w:p>
    <w:p>
      <w:pPr>
        <w:pStyle w:val="Heading2"/>
        <w:bidi w:val="0"/>
        <w:jc w:val="left"/>
        <w:rPr/>
      </w:pPr>
      <w:r>
        <w:rPr/>
        <w:t>Tudnivalók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843" w:leader="none"/>
        </w:tabs>
        <w:bidi w:val="0"/>
        <w:spacing w:before="0" w:after="0"/>
        <w:ind w:hanging="283" w:left="1843"/>
        <w:jc w:val="left"/>
        <w:rPr/>
      </w:pPr>
      <w:r>
        <w:rPr/>
        <w:t>Találkozó: Bécsi kapu tér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843" w:leader="none"/>
        </w:tabs>
        <w:bidi w:val="0"/>
        <w:spacing w:before="0" w:after="0"/>
        <w:ind w:hanging="283" w:left="1843"/>
        <w:jc w:val="left"/>
        <w:rPr/>
      </w:pPr>
      <w:r>
        <w:rPr/>
        <w:t xml:space="preserve">Időtartam: 90 perc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1843" w:leader="none"/>
        </w:tabs>
        <w:bidi w:val="0"/>
        <w:ind w:hanging="283" w:left="1843"/>
        <w:jc w:val="left"/>
        <w:rPr/>
      </w:pPr>
      <w:r>
        <w:rPr/>
        <w:t>Ár: 5 900 Ft / fő</w:t>
      </w:r>
    </w:p>
    <w:p>
      <w:pPr>
        <w:pStyle w:val="BodyText"/>
        <w:bidi w:val="0"/>
        <w:spacing w:before="0" w:after="283"/>
        <w:jc w:val="left"/>
        <w:rPr/>
      </w:pPr>
      <w:r>
        <w:rPr/>
        <w:t>Jó sétát kívánunk!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1134" w:after="1134"/>
      <w:ind w:left="1134" w:right="1134"/>
    </w:pPr>
    <w:rPr>
      <w:rFonts w:ascii="Liberation Sans;Arial;sans-serif" w:hAnsi="Liberation Sans;Arial;sans-serif" w:eastAsia="Liberation Sans;Arial;sans-serif" w:cs="Liberation Sans;Arial;sans-serif"/>
      <w:color w:val="1F2937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b/>
      <w:bCs/>
      <w:color w:val="7C3AED"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color w:val="374151"/>
      <w:sz w:val="36"/>
      <w:szCs w:val="36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muted">
    <w:name w:val="Body Text.muted"/>
    <w:basedOn w:val="BodyText"/>
    <w:qFormat/>
    <w:pPr/>
    <w:rPr>
      <w:color w:val="6B72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